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0CA" w:rsidRDefault="00543A12">
      <w:r>
        <w:rPr>
          <w:noProof/>
        </w:rPr>
        <w:drawing>
          <wp:inline distT="0" distB="0" distL="0" distR="0">
            <wp:extent cx="5943600" cy="1009773"/>
            <wp:effectExtent l="0" t="0" r="0" b="0"/>
            <wp:docPr id="1" name="Picture 1" descr="S:\Marketing\Forms\Letterhead\small header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Forms\Letterhead\small header (fi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009773"/>
                    </a:xfrm>
                    <a:prstGeom prst="rect">
                      <a:avLst/>
                    </a:prstGeom>
                    <a:noFill/>
                    <a:ln>
                      <a:noFill/>
                    </a:ln>
                  </pic:spPr>
                </pic:pic>
              </a:graphicData>
            </a:graphic>
          </wp:inline>
        </w:drawing>
      </w:r>
    </w:p>
    <w:p w:rsidR="00543A12" w:rsidRDefault="00543A12" w:rsidP="00543A12">
      <w:pPr>
        <w:pStyle w:val="NoSpacing"/>
        <w:jc w:val="center"/>
      </w:pPr>
      <w:r>
        <w:t>EVP International, LLC</w:t>
      </w:r>
    </w:p>
    <w:p w:rsidR="00543A12" w:rsidRDefault="00543A12" w:rsidP="00543A12">
      <w:pPr>
        <w:pStyle w:val="NoSpacing"/>
        <w:jc w:val="center"/>
      </w:pPr>
      <w:proofErr w:type="gramStart"/>
      <w:r>
        <w:t>dba</w:t>
      </w:r>
      <w:proofErr w:type="gramEnd"/>
      <w:r>
        <w:t>/ MN8Foxfire</w:t>
      </w:r>
    </w:p>
    <w:p w:rsidR="00543A12" w:rsidRDefault="00543A12" w:rsidP="00543A12">
      <w:pPr>
        <w:pStyle w:val="NoSpacing"/>
        <w:jc w:val="center"/>
      </w:pPr>
      <w:r>
        <w:t xml:space="preserve">10179 Wayne Ave. </w:t>
      </w:r>
    </w:p>
    <w:p w:rsidR="00543A12" w:rsidRDefault="00543A12" w:rsidP="00543A12">
      <w:pPr>
        <w:pStyle w:val="NoSpacing"/>
        <w:jc w:val="center"/>
      </w:pPr>
      <w:proofErr w:type="gramStart"/>
      <w:r>
        <w:t>Cincinnati, Oh.</w:t>
      </w:r>
      <w:proofErr w:type="gramEnd"/>
      <w:r>
        <w:t xml:space="preserve"> 45215</w:t>
      </w:r>
    </w:p>
    <w:p w:rsidR="00543A12" w:rsidRDefault="00543A12" w:rsidP="00543A12">
      <w:pPr>
        <w:pStyle w:val="NoSpacing"/>
        <w:jc w:val="center"/>
      </w:pPr>
      <w:r>
        <w:t xml:space="preserve"> Phone (513) 761-7614</w:t>
      </w:r>
    </w:p>
    <w:p w:rsidR="00543A12" w:rsidRDefault="00543A12" w:rsidP="00543A12">
      <w:pPr>
        <w:pStyle w:val="NoSpacing"/>
        <w:jc w:val="center"/>
      </w:pPr>
      <w:r>
        <w:t>Fax: 1-888-609-3677</w:t>
      </w:r>
    </w:p>
    <w:p w:rsidR="00543A12" w:rsidRDefault="00925D54" w:rsidP="00543A12">
      <w:pPr>
        <w:pStyle w:val="NoSpacing"/>
        <w:jc w:val="center"/>
        <w:rPr>
          <w:rStyle w:val="Hyperlink"/>
        </w:rPr>
      </w:pPr>
      <w:hyperlink r:id="rId7" w:history="1">
        <w:r w:rsidR="00543A12" w:rsidRPr="004B2FA6">
          <w:rPr>
            <w:rStyle w:val="Hyperlink"/>
          </w:rPr>
          <w:t>www.mn8foxfire.com</w:t>
        </w:r>
      </w:hyperlink>
    </w:p>
    <w:p w:rsidR="00DF38BD" w:rsidRDefault="00DF38BD" w:rsidP="00543A12">
      <w:pPr>
        <w:pStyle w:val="NoSpacing"/>
        <w:jc w:val="center"/>
        <w:rPr>
          <w:rStyle w:val="Hyperlink"/>
        </w:rPr>
      </w:pPr>
    </w:p>
    <w:p w:rsidR="00DF38BD" w:rsidRDefault="00DF38BD" w:rsidP="00543A12">
      <w:pPr>
        <w:pStyle w:val="NoSpacing"/>
        <w:jc w:val="center"/>
        <w:rPr>
          <w:rStyle w:val="Hyperlink"/>
        </w:rPr>
      </w:pPr>
    </w:p>
    <w:p w:rsidR="00DF38BD" w:rsidRDefault="00DF38BD" w:rsidP="00543A12">
      <w:pPr>
        <w:pStyle w:val="NoSpacing"/>
        <w:jc w:val="center"/>
        <w:rPr>
          <w:rStyle w:val="Hyperlink"/>
        </w:rPr>
      </w:pPr>
    </w:p>
    <w:p w:rsidR="00925D54" w:rsidRDefault="00925D54" w:rsidP="00925D54">
      <w:pPr>
        <w:spacing w:before="100" w:beforeAutospacing="1" w:after="100" w:afterAutospacing="1" w:line="360" w:lineRule="auto"/>
        <w:rPr>
          <w:color w:val="333333"/>
          <w:sz w:val="30"/>
          <w:szCs w:val="30"/>
        </w:rPr>
      </w:pPr>
      <w:r>
        <w:rPr>
          <w:b/>
          <w:bCs/>
          <w:color w:val="333333"/>
          <w:sz w:val="30"/>
          <w:szCs w:val="30"/>
        </w:rPr>
        <w:t xml:space="preserve">Material Safety Data Sheet </w:t>
      </w:r>
      <w:bookmarkStart w:id="0" w:name="_GoBack"/>
      <w:bookmarkEnd w:id="0"/>
    </w:p>
    <w:p w:rsidR="00925D54" w:rsidRDefault="00925D54" w:rsidP="00925D54">
      <w:pPr>
        <w:spacing w:before="100" w:beforeAutospacing="1" w:after="100" w:afterAutospacing="1" w:line="360" w:lineRule="auto"/>
        <w:rPr>
          <w:color w:val="333333"/>
          <w:sz w:val="21"/>
          <w:szCs w:val="21"/>
        </w:rPr>
      </w:pPr>
      <w:proofErr w:type="gramStart"/>
      <w:r>
        <w:rPr>
          <w:b/>
          <w:bCs/>
          <w:color w:val="333333"/>
          <w:szCs w:val="21"/>
        </w:rPr>
        <w:t>Section 1.</w:t>
      </w:r>
      <w:proofErr w:type="gramEnd"/>
      <w:r>
        <w:rPr>
          <w:b/>
          <w:bCs/>
          <w:color w:val="333333"/>
          <w:szCs w:val="21"/>
        </w:rPr>
        <w:t xml:space="preserve"> CHEMICAL PRODUCT AND COMPANY IDENTIFICATION</w:t>
      </w:r>
      <w:r>
        <w:rPr>
          <w:color w:val="333333"/>
          <w:szCs w:val="21"/>
        </w:rPr>
        <w:t xml:space="preserve"> </w:t>
      </w:r>
    </w:p>
    <w:tbl>
      <w:tblPr>
        <w:tblW w:w="5108" w:type="pct"/>
        <w:tblCellSpacing w:w="0" w:type="dxa"/>
        <w:tblInd w:w="-180" w:type="dxa"/>
        <w:tblCellMar>
          <w:left w:w="0" w:type="dxa"/>
          <w:right w:w="0" w:type="dxa"/>
        </w:tblCellMar>
        <w:tblLook w:val="04A0" w:firstRow="1" w:lastRow="0" w:firstColumn="1" w:lastColumn="0" w:noHBand="0" w:noVBand="1"/>
      </w:tblPr>
      <w:tblGrid>
        <w:gridCol w:w="2194"/>
        <w:gridCol w:w="7368"/>
      </w:tblGrid>
      <w:tr w:rsidR="00925D54" w:rsidTr="00925D54">
        <w:trPr>
          <w:tblCellSpacing w:w="0" w:type="dxa"/>
        </w:trPr>
        <w:tc>
          <w:tcPr>
            <w:tcW w:w="1947" w:type="dxa"/>
            <w:vAlign w:val="center"/>
            <w:hideMark/>
          </w:tcPr>
          <w:p w:rsidR="00925D54" w:rsidRDefault="00925D54" w:rsidP="00925D54">
            <w:pPr>
              <w:spacing w:line="360" w:lineRule="auto"/>
              <w:ind w:firstLineChars="50" w:firstLine="110"/>
              <w:rPr>
                <w:color w:val="333333"/>
                <w:sz w:val="21"/>
                <w:szCs w:val="21"/>
                <w:lang w:eastAsia="zh-CN"/>
              </w:rPr>
            </w:pPr>
            <w:r>
              <w:rPr>
                <w:color w:val="333333"/>
                <w:szCs w:val="21"/>
              </w:rPr>
              <w:t>Product Name:</w:t>
            </w:r>
          </w:p>
        </w:tc>
        <w:tc>
          <w:tcPr>
            <w:tcW w:w="6538" w:type="dxa"/>
            <w:vAlign w:val="center"/>
            <w:hideMark/>
          </w:tcPr>
          <w:p w:rsidR="00925D54" w:rsidRDefault="00925D54" w:rsidP="00925D54">
            <w:pPr>
              <w:spacing w:line="360" w:lineRule="auto"/>
              <w:ind w:firstLineChars="100" w:firstLine="220"/>
              <w:rPr>
                <w:color w:val="333333"/>
                <w:sz w:val="21"/>
                <w:szCs w:val="21"/>
                <w:lang w:eastAsia="zh-CN"/>
              </w:rPr>
            </w:pPr>
            <w:proofErr w:type="spellStart"/>
            <w:r>
              <w:rPr>
                <w:color w:val="333333"/>
                <w:szCs w:val="21"/>
              </w:rPr>
              <w:t>Photoluminescent</w:t>
            </w:r>
            <w:proofErr w:type="spellEnd"/>
            <w:r>
              <w:rPr>
                <w:color w:val="333333"/>
                <w:szCs w:val="21"/>
              </w:rPr>
              <w:t xml:space="preserve"> vinyl</w:t>
            </w:r>
          </w:p>
        </w:tc>
      </w:tr>
      <w:tr w:rsidR="00925D54" w:rsidTr="00925D54">
        <w:trPr>
          <w:tblCellSpacing w:w="0" w:type="dxa"/>
        </w:trPr>
        <w:tc>
          <w:tcPr>
            <w:tcW w:w="1947" w:type="dxa"/>
            <w:vAlign w:val="center"/>
            <w:hideMark/>
          </w:tcPr>
          <w:p w:rsidR="00925D54" w:rsidRDefault="00925D54" w:rsidP="00925D54">
            <w:pPr>
              <w:spacing w:line="360" w:lineRule="auto"/>
              <w:ind w:firstLineChars="50" w:firstLine="110"/>
              <w:rPr>
                <w:color w:val="333333"/>
                <w:sz w:val="21"/>
                <w:szCs w:val="21"/>
                <w:lang w:eastAsia="zh-CN"/>
              </w:rPr>
            </w:pPr>
            <w:r>
              <w:rPr>
                <w:color w:val="333333"/>
                <w:szCs w:val="21"/>
              </w:rPr>
              <w:t>Product Code</w:t>
            </w:r>
          </w:p>
        </w:tc>
        <w:tc>
          <w:tcPr>
            <w:tcW w:w="0" w:type="auto"/>
            <w:vAlign w:val="center"/>
            <w:hideMark/>
          </w:tcPr>
          <w:p w:rsidR="00925D54" w:rsidRDefault="00925D54" w:rsidP="00925D54">
            <w:pPr>
              <w:spacing w:line="360" w:lineRule="auto"/>
              <w:ind w:firstLineChars="100" w:firstLine="220"/>
              <w:rPr>
                <w:color w:val="333333"/>
                <w:sz w:val="21"/>
                <w:szCs w:val="21"/>
                <w:lang w:eastAsia="zh-CN"/>
              </w:rPr>
            </w:pPr>
            <w:r>
              <w:rPr>
                <w:color w:val="333333"/>
                <w:szCs w:val="21"/>
              </w:rPr>
              <w:t>PV-80H</w:t>
            </w:r>
          </w:p>
        </w:tc>
      </w:tr>
      <w:tr w:rsidR="00925D54" w:rsidTr="00925D54">
        <w:trPr>
          <w:tblCellSpacing w:w="0" w:type="dxa"/>
        </w:trPr>
        <w:tc>
          <w:tcPr>
            <w:tcW w:w="1947" w:type="dxa"/>
            <w:vAlign w:val="center"/>
          </w:tcPr>
          <w:p w:rsidR="00925D54" w:rsidRDefault="00925D54">
            <w:pPr>
              <w:spacing w:line="360" w:lineRule="auto"/>
              <w:ind w:firstLineChars="50" w:firstLine="105"/>
              <w:rPr>
                <w:color w:val="333333"/>
                <w:sz w:val="21"/>
                <w:szCs w:val="21"/>
                <w:lang w:eastAsia="zh-CN"/>
              </w:rPr>
            </w:pPr>
          </w:p>
        </w:tc>
        <w:tc>
          <w:tcPr>
            <w:tcW w:w="0" w:type="auto"/>
            <w:vAlign w:val="center"/>
          </w:tcPr>
          <w:p w:rsidR="00925D54" w:rsidRDefault="00925D54">
            <w:pPr>
              <w:spacing w:line="360" w:lineRule="auto"/>
              <w:ind w:firstLineChars="100" w:firstLine="210"/>
              <w:rPr>
                <w:color w:val="333333"/>
                <w:sz w:val="21"/>
                <w:szCs w:val="21"/>
                <w:lang w:eastAsia="zh-CN"/>
              </w:rPr>
            </w:pPr>
          </w:p>
        </w:tc>
      </w:tr>
      <w:tr w:rsidR="00925D54" w:rsidTr="00925D54">
        <w:trPr>
          <w:tblCellSpacing w:w="0" w:type="dxa"/>
        </w:trPr>
        <w:tc>
          <w:tcPr>
            <w:tcW w:w="1947" w:type="dxa"/>
            <w:vAlign w:val="center"/>
          </w:tcPr>
          <w:p w:rsidR="00925D54" w:rsidRDefault="00925D54">
            <w:pPr>
              <w:spacing w:line="360" w:lineRule="auto"/>
              <w:ind w:firstLineChars="50" w:firstLine="105"/>
              <w:rPr>
                <w:color w:val="333333"/>
                <w:sz w:val="21"/>
                <w:szCs w:val="21"/>
                <w:lang w:eastAsia="zh-CN"/>
              </w:rPr>
            </w:pPr>
          </w:p>
        </w:tc>
        <w:tc>
          <w:tcPr>
            <w:tcW w:w="0" w:type="auto"/>
            <w:vAlign w:val="center"/>
          </w:tcPr>
          <w:p w:rsidR="00925D54" w:rsidRDefault="00925D54">
            <w:pPr>
              <w:spacing w:line="360" w:lineRule="auto"/>
              <w:ind w:firstLineChars="100" w:firstLine="210"/>
              <w:rPr>
                <w:color w:val="333333"/>
                <w:sz w:val="21"/>
                <w:szCs w:val="21"/>
                <w:lang w:eastAsia="zh-CN"/>
              </w:rPr>
            </w:pPr>
          </w:p>
        </w:tc>
      </w:tr>
      <w:tr w:rsidR="00925D54" w:rsidTr="00925D54">
        <w:trPr>
          <w:trHeight w:val="371"/>
          <w:tblCellSpacing w:w="0" w:type="dxa"/>
        </w:trPr>
        <w:tc>
          <w:tcPr>
            <w:tcW w:w="1947" w:type="dxa"/>
            <w:vAlign w:val="center"/>
          </w:tcPr>
          <w:p w:rsidR="00925D54" w:rsidRDefault="00925D54">
            <w:pPr>
              <w:spacing w:line="360" w:lineRule="auto"/>
              <w:ind w:firstLineChars="50" w:firstLine="105"/>
              <w:rPr>
                <w:color w:val="333333"/>
                <w:sz w:val="21"/>
                <w:szCs w:val="21"/>
                <w:lang w:eastAsia="zh-CN"/>
              </w:rPr>
            </w:pPr>
          </w:p>
        </w:tc>
        <w:tc>
          <w:tcPr>
            <w:tcW w:w="0" w:type="auto"/>
            <w:vAlign w:val="center"/>
          </w:tcPr>
          <w:p w:rsidR="00925D54" w:rsidRDefault="00925D54">
            <w:pPr>
              <w:spacing w:line="360" w:lineRule="auto"/>
              <w:ind w:firstLineChars="100" w:firstLine="210"/>
              <w:rPr>
                <w:color w:val="333333"/>
                <w:sz w:val="21"/>
                <w:szCs w:val="21"/>
                <w:lang w:eastAsia="zh-CN"/>
              </w:rPr>
            </w:pPr>
          </w:p>
        </w:tc>
      </w:tr>
      <w:tr w:rsidR="00925D54" w:rsidTr="00925D54">
        <w:trPr>
          <w:trHeight w:val="371"/>
          <w:tblCellSpacing w:w="0" w:type="dxa"/>
        </w:trPr>
        <w:tc>
          <w:tcPr>
            <w:tcW w:w="1947" w:type="dxa"/>
            <w:vAlign w:val="center"/>
          </w:tcPr>
          <w:p w:rsidR="00925D54" w:rsidRDefault="00925D54">
            <w:pPr>
              <w:spacing w:line="360" w:lineRule="auto"/>
              <w:ind w:firstLineChars="50" w:firstLine="105"/>
              <w:rPr>
                <w:color w:val="333333"/>
                <w:sz w:val="21"/>
                <w:szCs w:val="21"/>
                <w:lang w:eastAsia="zh-CN"/>
              </w:rPr>
            </w:pPr>
          </w:p>
        </w:tc>
        <w:tc>
          <w:tcPr>
            <w:tcW w:w="0" w:type="auto"/>
            <w:vAlign w:val="center"/>
          </w:tcPr>
          <w:p w:rsidR="00925D54" w:rsidRDefault="00925D54">
            <w:pPr>
              <w:spacing w:line="360" w:lineRule="auto"/>
              <w:ind w:firstLineChars="100" w:firstLine="210"/>
              <w:rPr>
                <w:color w:val="333333"/>
                <w:sz w:val="21"/>
                <w:szCs w:val="21"/>
                <w:lang w:eastAsia="zh-CN"/>
              </w:rPr>
            </w:pPr>
          </w:p>
        </w:tc>
      </w:tr>
    </w:tbl>
    <w:p w:rsidR="00925D54" w:rsidRDefault="00925D54" w:rsidP="00925D54">
      <w:pPr>
        <w:spacing w:line="360" w:lineRule="auto"/>
        <w:rPr>
          <w:color w:val="333333"/>
          <w:sz w:val="21"/>
          <w:szCs w:val="21"/>
          <w:lang w:eastAsia="zh-CN"/>
        </w:rPr>
      </w:pPr>
    </w:p>
    <w:p w:rsidR="00925D54" w:rsidRDefault="00925D54" w:rsidP="00925D54">
      <w:pPr>
        <w:spacing w:line="360" w:lineRule="auto"/>
        <w:rPr>
          <w:color w:val="333333"/>
          <w:szCs w:val="21"/>
        </w:rPr>
      </w:pPr>
      <w:proofErr w:type="gramStart"/>
      <w:r>
        <w:rPr>
          <w:b/>
          <w:bCs/>
          <w:color w:val="333333"/>
          <w:szCs w:val="21"/>
        </w:rPr>
        <w:t>Section 2.</w:t>
      </w:r>
      <w:proofErr w:type="gramEnd"/>
      <w:r>
        <w:rPr>
          <w:b/>
          <w:bCs/>
          <w:color w:val="333333"/>
          <w:szCs w:val="21"/>
        </w:rPr>
        <w:t xml:space="preserve"> COMPOSITION / INFORMATION ON INGREDIENTS</w:t>
      </w:r>
      <w:r>
        <w:rPr>
          <w:color w:val="333333"/>
          <w:szCs w:val="21"/>
        </w:rPr>
        <w:t xml:space="preserve"> </w:t>
      </w:r>
    </w:p>
    <w:tbl>
      <w:tblPr>
        <w:tblW w:w="5132" w:type="pct"/>
        <w:tblCellSpacing w:w="0" w:type="dxa"/>
        <w:tblInd w:w="-180" w:type="dxa"/>
        <w:tblCellMar>
          <w:left w:w="0" w:type="dxa"/>
          <w:right w:w="0" w:type="dxa"/>
        </w:tblCellMar>
        <w:tblLook w:val="04A0" w:firstRow="1" w:lastRow="0" w:firstColumn="1" w:lastColumn="0" w:noHBand="0" w:noVBand="1"/>
      </w:tblPr>
      <w:tblGrid>
        <w:gridCol w:w="4056"/>
        <w:gridCol w:w="2637"/>
        <w:gridCol w:w="2891"/>
        <w:gridCol w:w="23"/>
      </w:tblGrid>
      <w:tr w:rsidR="00925D54" w:rsidTr="00925D54">
        <w:trPr>
          <w:tblCellSpacing w:w="0" w:type="dxa"/>
        </w:trPr>
        <w:tc>
          <w:tcPr>
            <w:tcW w:w="3600" w:type="dxa"/>
            <w:vAlign w:val="center"/>
            <w:hideMark/>
          </w:tcPr>
          <w:p w:rsidR="00925D54" w:rsidRDefault="00925D54" w:rsidP="00925D54">
            <w:pPr>
              <w:spacing w:line="360" w:lineRule="auto"/>
              <w:ind w:firstLineChars="50" w:firstLine="110"/>
              <w:rPr>
                <w:color w:val="333333"/>
                <w:sz w:val="21"/>
                <w:szCs w:val="21"/>
                <w:lang w:eastAsia="zh-CN"/>
              </w:rPr>
            </w:pPr>
            <w:r>
              <w:rPr>
                <w:color w:val="333333"/>
                <w:szCs w:val="21"/>
                <w:u w:val="single"/>
              </w:rPr>
              <w:t>Ingredient name</w:t>
            </w:r>
          </w:p>
        </w:tc>
        <w:tc>
          <w:tcPr>
            <w:tcW w:w="2340" w:type="dxa"/>
            <w:vAlign w:val="center"/>
            <w:hideMark/>
          </w:tcPr>
          <w:p w:rsidR="00925D54" w:rsidRDefault="00925D54" w:rsidP="00925D54">
            <w:pPr>
              <w:spacing w:line="360" w:lineRule="auto"/>
              <w:ind w:firstLineChars="50" w:firstLine="110"/>
              <w:rPr>
                <w:color w:val="333333"/>
                <w:sz w:val="21"/>
                <w:szCs w:val="21"/>
                <w:lang w:eastAsia="zh-CN"/>
              </w:rPr>
            </w:pPr>
            <w:r>
              <w:rPr>
                <w:color w:val="333333"/>
                <w:szCs w:val="21"/>
                <w:u w:val="single"/>
              </w:rPr>
              <w:t>Percentage</w:t>
            </w:r>
          </w:p>
        </w:tc>
        <w:tc>
          <w:tcPr>
            <w:tcW w:w="2565" w:type="dxa"/>
            <w:vAlign w:val="center"/>
            <w:hideMark/>
          </w:tcPr>
          <w:p w:rsidR="00925D54" w:rsidRDefault="00925D54" w:rsidP="00925D54">
            <w:pPr>
              <w:spacing w:line="360" w:lineRule="auto"/>
              <w:ind w:firstLineChars="50" w:firstLine="110"/>
              <w:rPr>
                <w:color w:val="333333"/>
                <w:sz w:val="21"/>
                <w:szCs w:val="21"/>
                <w:lang w:eastAsia="zh-CN"/>
              </w:rPr>
            </w:pPr>
            <w:r>
              <w:rPr>
                <w:color w:val="333333"/>
                <w:szCs w:val="21"/>
                <w:u w:val="single"/>
              </w:rPr>
              <w:t>CAS number</w:t>
            </w:r>
          </w:p>
        </w:tc>
        <w:tc>
          <w:tcPr>
            <w:tcW w:w="20" w:type="dxa"/>
            <w:vAlign w:val="center"/>
          </w:tcPr>
          <w:p w:rsidR="00925D54" w:rsidRDefault="00925D54">
            <w:pPr>
              <w:spacing w:line="360" w:lineRule="auto"/>
              <w:ind w:firstLineChars="50" w:firstLine="105"/>
              <w:rPr>
                <w:color w:val="333333"/>
                <w:sz w:val="21"/>
                <w:szCs w:val="21"/>
                <w:lang w:eastAsia="zh-CN"/>
              </w:rPr>
            </w:pPr>
          </w:p>
        </w:tc>
      </w:tr>
      <w:tr w:rsidR="00925D54" w:rsidTr="00925D54">
        <w:trPr>
          <w:tblCellSpacing w:w="0" w:type="dxa"/>
        </w:trPr>
        <w:tc>
          <w:tcPr>
            <w:tcW w:w="3600" w:type="dxa"/>
            <w:vAlign w:val="center"/>
            <w:hideMark/>
          </w:tcPr>
          <w:p w:rsidR="00925D54" w:rsidRDefault="00925D54" w:rsidP="00925D54">
            <w:pPr>
              <w:spacing w:line="360" w:lineRule="auto"/>
              <w:ind w:firstLineChars="50" w:firstLine="110"/>
              <w:rPr>
                <w:color w:val="333333"/>
                <w:sz w:val="21"/>
                <w:szCs w:val="21"/>
                <w:lang w:eastAsia="zh-CN"/>
              </w:rPr>
            </w:pPr>
            <w:r>
              <w:rPr>
                <w:color w:val="333333"/>
                <w:szCs w:val="21"/>
              </w:rPr>
              <w:t>Surface layer (acrylic resin)</w:t>
            </w:r>
          </w:p>
        </w:tc>
        <w:tc>
          <w:tcPr>
            <w:tcW w:w="2340" w:type="dxa"/>
            <w:vAlign w:val="center"/>
            <w:hideMark/>
          </w:tcPr>
          <w:p w:rsidR="00925D54" w:rsidRDefault="00925D54" w:rsidP="00925D54">
            <w:pPr>
              <w:spacing w:line="360" w:lineRule="auto"/>
              <w:ind w:firstLineChars="100" w:firstLine="220"/>
              <w:rPr>
                <w:color w:val="333333"/>
                <w:sz w:val="21"/>
                <w:szCs w:val="21"/>
                <w:lang w:eastAsia="zh-CN"/>
              </w:rPr>
            </w:pPr>
            <w:r>
              <w:rPr>
                <w:color w:val="333333"/>
                <w:szCs w:val="21"/>
              </w:rPr>
              <w:t xml:space="preserve">10 ~ 20 </w:t>
            </w:r>
          </w:p>
        </w:tc>
        <w:tc>
          <w:tcPr>
            <w:tcW w:w="2565" w:type="dxa"/>
            <w:vAlign w:val="center"/>
          </w:tcPr>
          <w:p w:rsidR="00925D54" w:rsidRDefault="00925D54">
            <w:pPr>
              <w:spacing w:line="360" w:lineRule="auto"/>
              <w:rPr>
                <w:color w:val="333333"/>
                <w:sz w:val="21"/>
                <w:szCs w:val="21"/>
                <w:lang w:eastAsia="zh-CN"/>
              </w:rPr>
            </w:pPr>
          </w:p>
        </w:tc>
        <w:tc>
          <w:tcPr>
            <w:tcW w:w="20" w:type="dxa"/>
            <w:vAlign w:val="center"/>
          </w:tcPr>
          <w:p w:rsidR="00925D54" w:rsidRDefault="00925D54">
            <w:pPr>
              <w:spacing w:line="360" w:lineRule="auto"/>
              <w:rPr>
                <w:color w:val="333333"/>
                <w:sz w:val="21"/>
                <w:szCs w:val="21"/>
                <w:lang w:eastAsia="zh-CN"/>
              </w:rPr>
            </w:pPr>
          </w:p>
        </w:tc>
      </w:tr>
      <w:tr w:rsidR="00925D54" w:rsidTr="00925D54">
        <w:trPr>
          <w:tblCellSpacing w:w="0" w:type="dxa"/>
        </w:trPr>
        <w:tc>
          <w:tcPr>
            <w:tcW w:w="3600" w:type="dxa"/>
            <w:vAlign w:val="center"/>
            <w:hideMark/>
          </w:tcPr>
          <w:p w:rsidR="00925D54" w:rsidRDefault="00925D54" w:rsidP="00925D54">
            <w:pPr>
              <w:spacing w:line="360" w:lineRule="auto"/>
              <w:ind w:firstLineChars="50" w:firstLine="110"/>
              <w:rPr>
                <w:color w:val="333333"/>
                <w:sz w:val="21"/>
                <w:szCs w:val="21"/>
                <w:lang w:eastAsia="zh-CN"/>
              </w:rPr>
            </w:pPr>
            <w:r>
              <w:rPr>
                <w:color w:val="333333"/>
                <w:szCs w:val="21"/>
              </w:rPr>
              <w:t>Middle layer (acrylic resin)</w:t>
            </w:r>
          </w:p>
        </w:tc>
        <w:tc>
          <w:tcPr>
            <w:tcW w:w="2340" w:type="dxa"/>
            <w:vAlign w:val="center"/>
            <w:hideMark/>
          </w:tcPr>
          <w:p w:rsidR="00925D54" w:rsidRDefault="00925D54" w:rsidP="00925D54">
            <w:pPr>
              <w:spacing w:line="360" w:lineRule="auto"/>
              <w:ind w:firstLineChars="100" w:firstLine="220"/>
              <w:rPr>
                <w:color w:val="333333"/>
                <w:sz w:val="21"/>
                <w:szCs w:val="21"/>
                <w:lang w:eastAsia="zh-CN"/>
              </w:rPr>
            </w:pPr>
            <w:r>
              <w:rPr>
                <w:color w:val="333333"/>
                <w:szCs w:val="21"/>
              </w:rPr>
              <w:t xml:space="preserve">8 ~ 18 </w:t>
            </w:r>
          </w:p>
        </w:tc>
        <w:tc>
          <w:tcPr>
            <w:tcW w:w="2565" w:type="dxa"/>
            <w:vAlign w:val="center"/>
          </w:tcPr>
          <w:p w:rsidR="00925D54" w:rsidRDefault="00925D54">
            <w:pPr>
              <w:spacing w:line="360" w:lineRule="auto"/>
              <w:rPr>
                <w:color w:val="333333"/>
                <w:sz w:val="21"/>
                <w:szCs w:val="21"/>
                <w:lang w:eastAsia="zh-CN"/>
              </w:rPr>
            </w:pPr>
          </w:p>
        </w:tc>
        <w:tc>
          <w:tcPr>
            <w:tcW w:w="20" w:type="dxa"/>
            <w:vAlign w:val="center"/>
          </w:tcPr>
          <w:p w:rsidR="00925D54" w:rsidRDefault="00925D54">
            <w:pPr>
              <w:spacing w:line="360" w:lineRule="auto"/>
              <w:rPr>
                <w:color w:val="333333"/>
                <w:sz w:val="21"/>
                <w:szCs w:val="21"/>
                <w:lang w:eastAsia="zh-CN"/>
              </w:rPr>
            </w:pPr>
          </w:p>
        </w:tc>
      </w:tr>
      <w:tr w:rsidR="00925D54" w:rsidTr="00925D54">
        <w:trPr>
          <w:tblCellSpacing w:w="0" w:type="dxa"/>
        </w:trPr>
        <w:tc>
          <w:tcPr>
            <w:tcW w:w="3600" w:type="dxa"/>
            <w:vAlign w:val="center"/>
            <w:hideMark/>
          </w:tcPr>
          <w:p w:rsidR="00925D54" w:rsidRDefault="00925D54" w:rsidP="00925D54">
            <w:pPr>
              <w:spacing w:line="360" w:lineRule="auto"/>
              <w:ind w:firstLineChars="50" w:firstLine="110"/>
              <w:rPr>
                <w:color w:val="333333"/>
                <w:sz w:val="21"/>
                <w:szCs w:val="21"/>
                <w:lang w:eastAsia="zh-CN"/>
              </w:rPr>
            </w:pPr>
            <w:proofErr w:type="spellStart"/>
            <w:r>
              <w:rPr>
                <w:color w:val="333333"/>
                <w:szCs w:val="21"/>
              </w:rPr>
              <w:lastRenderedPageBreak/>
              <w:t>Photoluminescent</w:t>
            </w:r>
            <w:proofErr w:type="spellEnd"/>
            <w:r>
              <w:rPr>
                <w:color w:val="333333"/>
                <w:szCs w:val="21"/>
              </w:rPr>
              <w:t xml:space="preserve"> pigment</w:t>
            </w:r>
          </w:p>
        </w:tc>
        <w:tc>
          <w:tcPr>
            <w:tcW w:w="2340" w:type="dxa"/>
            <w:vAlign w:val="center"/>
            <w:hideMark/>
          </w:tcPr>
          <w:p w:rsidR="00925D54" w:rsidRDefault="00925D54" w:rsidP="00925D54">
            <w:pPr>
              <w:spacing w:line="360" w:lineRule="auto"/>
              <w:ind w:firstLineChars="100" w:firstLine="220"/>
              <w:rPr>
                <w:color w:val="333333"/>
                <w:sz w:val="21"/>
                <w:szCs w:val="21"/>
                <w:lang w:eastAsia="zh-CN"/>
              </w:rPr>
            </w:pPr>
            <w:r>
              <w:rPr>
                <w:color w:val="333333"/>
                <w:szCs w:val="21"/>
              </w:rPr>
              <w:t xml:space="preserve">20 ~ 30 </w:t>
            </w:r>
          </w:p>
        </w:tc>
        <w:tc>
          <w:tcPr>
            <w:tcW w:w="2565" w:type="dxa"/>
            <w:vAlign w:val="center"/>
            <w:hideMark/>
          </w:tcPr>
          <w:p w:rsidR="00925D54" w:rsidRDefault="00925D54" w:rsidP="00925D54">
            <w:pPr>
              <w:spacing w:line="360" w:lineRule="auto"/>
              <w:ind w:firstLineChars="100" w:firstLine="220"/>
              <w:rPr>
                <w:color w:val="333333"/>
                <w:sz w:val="21"/>
                <w:szCs w:val="21"/>
                <w:lang w:eastAsia="zh-CN"/>
              </w:rPr>
            </w:pPr>
            <w:r>
              <w:rPr>
                <w:color w:val="333333"/>
                <w:szCs w:val="21"/>
              </w:rPr>
              <w:t>65999-17-3</w:t>
            </w:r>
          </w:p>
        </w:tc>
        <w:tc>
          <w:tcPr>
            <w:tcW w:w="20" w:type="dxa"/>
            <w:vAlign w:val="center"/>
          </w:tcPr>
          <w:p w:rsidR="00925D54" w:rsidRDefault="00925D54">
            <w:pPr>
              <w:spacing w:line="360" w:lineRule="auto"/>
              <w:rPr>
                <w:color w:val="333333"/>
                <w:sz w:val="21"/>
                <w:szCs w:val="21"/>
                <w:lang w:eastAsia="zh-CN"/>
              </w:rPr>
            </w:pPr>
          </w:p>
        </w:tc>
      </w:tr>
      <w:tr w:rsidR="00925D54" w:rsidTr="00925D54">
        <w:trPr>
          <w:tblCellSpacing w:w="0" w:type="dxa"/>
        </w:trPr>
        <w:tc>
          <w:tcPr>
            <w:tcW w:w="3600" w:type="dxa"/>
            <w:vAlign w:val="center"/>
            <w:hideMark/>
          </w:tcPr>
          <w:p w:rsidR="00925D54" w:rsidRDefault="00925D54" w:rsidP="00925D54">
            <w:pPr>
              <w:spacing w:line="360" w:lineRule="auto"/>
              <w:ind w:firstLineChars="50" w:firstLine="110"/>
              <w:rPr>
                <w:color w:val="333333"/>
                <w:sz w:val="21"/>
                <w:szCs w:val="21"/>
                <w:lang w:eastAsia="zh-CN"/>
              </w:rPr>
            </w:pPr>
            <w:r>
              <w:rPr>
                <w:color w:val="333333"/>
                <w:szCs w:val="21"/>
              </w:rPr>
              <w:t>Curing agent</w:t>
            </w:r>
          </w:p>
        </w:tc>
        <w:tc>
          <w:tcPr>
            <w:tcW w:w="2340" w:type="dxa"/>
            <w:vAlign w:val="center"/>
            <w:hideMark/>
          </w:tcPr>
          <w:p w:rsidR="00925D54" w:rsidRDefault="00925D54" w:rsidP="00925D54">
            <w:pPr>
              <w:spacing w:line="360" w:lineRule="auto"/>
              <w:ind w:firstLineChars="100" w:firstLine="220"/>
              <w:rPr>
                <w:color w:val="333333"/>
                <w:sz w:val="21"/>
                <w:szCs w:val="21"/>
                <w:lang w:eastAsia="zh-CN"/>
              </w:rPr>
            </w:pPr>
            <w:r>
              <w:rPr>
                <w:color w:val="333333"/>
                <w:szCs w:val="21"/>
              </w:rPr>
              <w:t xml:space="preserve">1 ~ 2 </w:t>
            </w:r>
          </w:p>
        </w:tc>
        <w:tc>
          <w:tcPr>
            <w:tcW w:w="2565" w:type="dxa"/>
            <w:vAlign w:val="center"/>
          </w:tcPr>
          <w:p w:rsidR="00925D54" w:rsidRDefault="00925D54">
            <w:pPr>
              <w:spacing w:line="360" w:lineRule="auto"/>
              <w:rPr>
                <w:color w:val="333333"/>
                <w:sz w:val="21"/>
                <w:szCs w:val="21"/>
                <w:lang w:eastAsia="zh-CN"/>
              </w:rPr>
            </w:pPr>
          </w:p>
        </w:tc>
        <w:tc>
          <w:tcPr>
            <w:tcW w:w="20" w:type="dxa"/>
            <w:vAlign w:val="center"/>
          </w:tcPr>
          <w:p w:rsidR="00925D54" w:rsidRDefault="00925D54">
            <w:pPr>
              <w:spacing w:line="360" w:lineRule="auto"/>
              <w:rPr>
                <w:color w:val="333333"/>
                <w:sz w:val="21"/>
                <w:szCs w:val="21"/>
                <w:lang w:eastAsia="zh-CN"/>
              </w:rPr>
            </w:pPr>
          </w:p>
        </w:tc>
      </w:tr>
      <w:tr w:rsidR="00925D54" w:rsidTr="00925D54">
        <w:trPr>
          <w:tblCellSpacing w:w="0" w:type="dxa"/>
        </w:trPr>
        <w:tc>
          <w:tcPr>
            <w:tcW w:w="3600" w:type="dxa"/>
            <w:vAlign w:val="center"/>
            <w:hideMark/>
          </w:tcPr>
          <w:p w:rsidR="00925D54" w:rsidRDefault="00925D54" w:rsidP="00925D54">
            <w:pPr>
              <w:spacing w:line="360" w:lineRule="auto"/>
              <w:ind w:firstLineChars="50" w:firstLine="110"/>
              <w:rPr>
                <w:color w:val="333333"/>
                <w:sz w:val="21"/>
                <w:szCs w:val="21"/>
                <w:lang w:eastAsia="zh-CN"/>
              </w:rPr>
            </w:pPr>
            <w:r>
              <w:rPr>
                <w:color w:val="333333"/>
                <w:szCs w:val="21"/>
              </w:rPr>
              <w:t>Cellulose ester resin</w:t>
            </w:r>
          </w:p>
        </w:tc>
        <w:tc>
          <w:tcPr>
            <w:tcW w:w="2340" w:type="dxa"/>
            <w:vAlign w:val="center"/>
            <w:hideMark/>
          </w:tcPr>
          <w:p w:rsidR="00925D54" w:rsidRDefault="00925D54" w:rsidP="00925D54">
            <w:pPr>
              <w:spacing w:line="360" w:lineRule="auto"/>
              <w:ind w:firstLineChars="100" w:firstLine="220"/>
              <w:rPr>
                <w:color w:val="333333"/>
                <w:sz w:val="21"/>
                <w:szCs w:val="21"/>
                <w:lang w:eastAsia="zh-CN"/>
              </w:rPr>
            </w:pPr>
            <w:r>
              <w:rPr>
                <w:color w:val="333333"/>
                <w:szCs w:val="21"/>
              </w:rPr>
              <w:t>&lt; 1</w:t>
            </w:r>
          </w:p>
        </w:tc>
        <w:tc>
          <w:tcPr>
            <w:tcW w:w="2565" w:type="dxa"/>
            <w:vAlign w:val="center"/>
            <w:hideMark/>
          </w:tcPr>
          <w:p w:rsidR="00925D54" w:rsidRDefault="00925D54" w:rsidP="00925D54">
            <w:pPr>
              <w:spacing w:line="360" w:lineRule="auto"/>
              <w:ind w:firstLineChars="100" w:firstLine="220"/>
              <w:rPr>
                <w:color w:val="333333"/>
                <w:sz w:val="21"/>
                <w:szCs w:val="21"/>
                <w:lang w:eastAsia="zh-CN"/>
              </w:rPr>
            </w:pPr>
            <w:r>
              <w:rPr>
                <w:color w:val="333333"/>
                <w:szCs w:val="21"/>
              </w:rPr>
              <w:t>9004-36-8</w:t>
            </w:r>
          </w:p>
        </w:tc>
        <w:tc>
          <w:tcPr>
            <w:tcW w:w="20" w:type="dxa"/>
            <w:vAlign w:val="center"/>
          </w:tcPr>
          <w:p w:rsidR="00925D54" w:rsidRDefault="00925D54">
            <w:pPr>
              <w:spacing w:line="360" w:lineRule="auto"/>
              <w:rPr>
                <w:color w:val="333333"/>
                <w:sz w:val="21"/>
                <w:szCs w:val="21"/>
                <w:lang w:eastAsia="zh-CN"/>
              </w:rPr>
            </w:pPr>
          </w:p>
        </w:tc>
      </w:tr>
      <w:tr w:rsidR="00925D54" w:rsidTr="00925D54">
        <w:trPr>
          <w:tblCellSpacing w:w="0" w:type="dxa"/>
        </w:trPr>
        <w:tc>
          <w:tcPr>
            <w:tcW w:w="3600" w:type="dxa"/>
            <w:vAlign w:val="center"/>
            <w:hideMark/>
          </w:tcPr>
          <w:p w:rsidR="00925D54" w:rsidRDefault="00925D54" w:rsidP="00925D54">
            <w:pPr>
              <w:spacing w:line="360" w:lineRule="auto"/>
              <w:ind w:firstLineChars="50" w:firstLine="110"/>
              <w:rPr>
                <w:color w:val="333333"/>
                <w:sz w:val="21"/>
                <w:szCs w:val="21"/>
                <w:lang w:eastAsia="zh-CN"/>
              </w:rPr>
            </w:pPr>
            <w:r>
              <w:rPr>
                <w:color w:val="333333"/>
                <w:szCs w:val="21"/>
              </w:rPr>
              <w:t>Titanium dioxide</w:t>
            </w:r>
          </w:p>
        </w:tc>
        <w:tc>
          <w:tcPr>
            <w:tcW w:w="2340" w:type="dxa"/>
            <w:vAlign w:val="center"/>
            <w:hideMark/>
          </w:tcPr>
          <w:p w:rsidR="00925D54" w:rsidRDefault="00925D54" w:rsidP="00925D54">
            <w:pPr>
              <w:spacing w:line="360" w:lineRule="auto"/>
              <w:ind w:firstLineChars="100" w:firstLine="220"/>
              <w:rPr>
                <w:color w:val="333333"/>
                <w:sz w:val="21"/>
                <w:szCs w:val="21"/>
                <w:lang w:eastAsia="zh-CN"/>
              </w:rPr>
            </w:pPr>
            <w:r>
              <w:rPr>
                <w:color w:val="333333"/>
                <w:szCs w:val="21"/>
              </w:rPr>
              <w:t xml:space="preserve">8 ~ 16 </w:t>
            </w:r>
          </w:p>
        </w:tc>
        <w:tc>
          <w:tcPr>
            <w:tcW w:w="2565" w:type="dxa"/>
            <w:vAlign w:val="center"/>
            <w:hideMark/>
          </w:tcPr>
          <w:p w:rsidR="00925D54" w:rsidRDefault="00925D54" w:rsidP="00925D54">
            <w:pPr>
              <w:spacing w:line="360" w:lineRule="auto"/>
              <w:ind w:firstLineChars="100" w:firstLine="220"/>
              <w:rPr>
                <w:color w:val="333333"/>
                <w:sz w:val="21"/>
                <w:szCs w:val="21"/>
                <w:lang w:eastAsia="zh-CN"/>
              </w:rPr>
            </w:pPr>
            <w:r>
              <w:rPr>
                <w:color w:val="333333"/>
                <w:szCs w:val="21"/>
              </w:rPr>
              <w:t>13463-67-7</w:t>
            </w:r>
          </w:p>
        </w:tc>
        <w:tc>
          <w:tcPr>
            <w:tcW w:w="20" w:type="dxa"/>
            <w:vAlign w:val="center"/>
          </w:tcPr>
          <w:p w:rsidR="00925D54" w:rsidRDefault="00925D54">
            <w:pPr>
              <w:spacing w:line="360" w:lineRule="auto"/>
              <w:rPr>
                <w:color w:val="333333"/>
                <w:sz w:val="21"/>
                <w:szCs w:val="21"/>
                <w:lang w:eastAsia="zh-CN"/>
              </w:rPr>
            </w:pPr>
          </w:p>
        </w:tc>
      </w:tr>
      <w:tr w:rsidR="00925D54" w:rsidTr="00925D54">
        <w:trPr>
          <w:tblCellSpacing w:w="0" w:type="dxa"/>
        </w:trPr>
        <w:tc>
          <w:tcPr>
            <w:tcW w:w="3600" w:type="dxa"/>
            <w:vAlign w:val="center"/>
            <w:hideMark/>
          </w:tcPr>
          <w:p w:rsidR="00925D54" w:rsidRDefault="00925D54" w:rsidP="00925D54">
            <w:pPr>
              <w:spacing w:line="360" w:lineRule="auto"/>
              <w:ind w:firstLineChars="50" w:firstLine="110"/>
              <w:rPr>
                <w:color w:val="333333"/>
                <w:sz w:val="21"/>
                <w:szCs w:val="21"/>
                <w:lang w:eastAsia="zh-CN"/>
              </w:rPr>
            </w:pPr>
            <w:r>
              <w:rPr>
                <w:color w:val="333333"/>
                <w:szCs w:val="21"/>
              </w:rPr>
              <w:t>Adhesive layer (acrylic resin)</w:t>
            </w:r>
          </w:p>
        </w:tc>
        <w:tc>
          <w:tcPr>
            <w:tcW w:w="2340" w:type="dxa"/>
            <w:vAlign w:val="center"/>
            <w:hideMark/>
          </w:tcPr>
          <w:p w:rsidR="00925D54" w:rsidRDefault="00925D54" w:rsidP="00925D54">
            <w:pPr>
              <w:spacing w:line="360" w:lineRule="auto"/>
              <w:ind w:firstLineChars="100" w:firstLine="220"/>
              <w:rPr>
                <w:color w:val="333333"/>
                <w:sz w:val="21"/>
                <w:szCs w:val="21"/>
                <w:lang w:eastAsia="zh-CN"/>
              </w:rPr>
            </w:pPr>
            <w:r>
              <w:rPr>
                <w:color w:val="333333"/>
                <w:szCs w:val="21"/>
              </w:rPr>
              <w:t xml:space="preserve">10 ~ 20 </w:t>
            </w:r>
          </w:p>
        </w:tc>
        <w:tc>
          <w:tcPr>
            <w:tcW w:w="2565" w:type="dxa"/>
            <w:vAlign w:val="center"/>
          </w:tcPr>
          <w:p w:rsidR="00925D54" w:rsidRDefault="00925D54">
            <w:pPr>
              <w:spacing w:line="360" w:lineRule="auto"/>
              <w:rPr>
                <w:color w:val="333333"/>
                <w:sz w:val="21"/>
                <w:szCs w:val="21"/>
                <w:lang w:eastAsia="zh-CN"/>
              </w:rPr>
            </w:pPr>
          </w:p>
        </w:tc>
        <w:tc>
          <w:tcPr>
            <w:tcW w:w="20" w:type="dxa"/>
            <w:vAlign w:val="center"/>
          </w:tcPr>
          <w:p w:rsidR="00925D54" w:rsidRDefault="00925D54">
            <w:pPr>
              <w:spacing w:line="360" w:lineRule="auto"/>
              <w:rPr>
                <w:color w:val="333333"/>
                <w:sz w:val="21"/>
                <w:szCs w:val="21"/>
                <w:lang w:eastAsia="zh-CN"/>
              </w:rPr>
            </w:pPr>
          </w:p>
        </w:tc>
      </w:tr>
      <w:tr w:rsidR="00925D54" w:rsidTr="00925D54">
        <w:trPr>
          <w:trHeight w:val="203"/>
          <w:tblCellSpacing w:w="0" w:type="dxa"/>
        </w:trPr>
        <w:tc>
          <w:tcPr>
            <w:tcW w:w="3600" w:type="dxa"/>
            <w:vAlign w:val="center"/>
            <w:hideMark/>
          </w:tcPr>
          <w:p w:rsidR="00925D54" w:rsidRDefault="00925D54" w:rsidP="00925D54">
            <w:pPr>
              <w:spacing w:line="360" w:lineRule="auto"/>
              <w:ind w:firstLineChars="50" w:firstLine="110"/>
              <w:rPr>
                <w:color w:val="333333"/>
                <w:sz w:val="21"/>
                <w:szCs w:val="21"/>
                <w:lang w:eastAsia="zh-CN"/>
              </w:rPr>
            </w:pPr>
            <w:r>
              <w:rPr>
                <w:color w:val="333333"/>
                <w:szCs w:val="21"/>
              </w:rPr>
              <w:t>Clear PVC liner film</w:t>
            </w:r>
          </w:p>
        </w:tc>
        <w:tc>
          <w:tcPr>
            <w:tcW w:w="2340" w:type="dxa"/>
            <w:vAlign w:val="center"/>
            <w:hideMark/>
          </w:tcPr>
          <w:p w:rsidR="00925D54" w:rsidRDefault="00925D54" w:rsidP="00925D54">
            <w:pPr>
              <w:spacing w:line="360" w:lineRule="auto"/>
              <w:ind w:firstLineChars="100" w:firstLine="220"/>
              <w:rPr>
                <w:color w:val="333333"/>
                <w:sz w:val="21"/>
                <w:szCs w:val="21"/>
                <w:lang w:eastAsia="zh-CN"/>
              </w:rPr>
            </w:pPr>
            <w:r>
              <w:rPr>
                <w:color w:val="333333"/>
                <w:szCs w:val="21"/>
              </w:rPr>
              <w:t xml:space="preserve">10 ~ 20 </w:t>
            </w:r>
          </w:p>
        </w:tc>
        <w:tc>
          <w:tcPr>
            <w:tcW w:w="2565" w:type="dxa"/>
            <w:vAlign w:val="center"/>
            <w:hideMark/>
          </w:tcPr>
          <w:p w:rsidR="00925D54" w:rsidRDefault="00925D54" w:rsidP="00925D54">
            <w:pPr>
              <w:spacing w:line="360" w:lineRule="auto"/>
              <w:ind w:firstLineChars="100" w:firstLine="220"/>
              <w:rPr>
                <w:color w:val="333333"/>
                <w:sz w:val="21"/>
                <w:szCs w:val="21"/>
                <w:lang w:eastAsia="zh-CN"/>
              </w:rPr>
            </w:pPr>
            <w:r>
              <w:rPr>
                <w:color w:val="333333"/>
                <w:szCs w:val="21"/>
              </w:rPr>
              <w:t>9010-79-1</w:t>
            </w:r>
          </w:p>
        </w:tc>
        <w:tc>
          <w:tcPr>
            <w:tcW w:w="20" w:type="dxa"/>
            <w:vAlign w:val="center"/>
          </w:tcPr>
          <w:p w:rsidR="00925D54" w:rsidRDefault="00925D54">
            <w:pPr>
              <w:spacing w:line="360" w:lineRule="auto"/>
              <w:rPr>
                <w:color w:val="333333"/>
                <w:sz w:val="21"/>
                <w:szCs w:val="21"/>
                <w:lang w:eastAsia="zh-CN"/>
              </w:rPr>
            </w:pPr>
          </w:p>
        </w:tc>
      </w:tr>
    </w:tbl>
    <w:p w:rsidR="00925D54" w:rsidRDefault="00925D54" w:rsidP="00925D54">
      <w:pPr>
        <w:spacing w:before="100" w:beforeAutospacing="1" w:after="100" w:afterAutospacing="1" w:line="360" w:lineRule="auto"/>
        <w:rPr>
          <w:color w:val="333333"/>
          <w:sz w:val="21"/>
          <w:szCs w:val="21"/>
          <w:lang w:eastAsia="zh-CN"/>
        </w:rPr>
      </w:pPr>
      <w:proofErr w:type="gramStart"/>
      <w:r>
        <w:rPr>
          <w:b/>
          <w:bCs/>
          <w:color w:val="333333"/>
          <w:szCs w:val="21"/>
        </w:rPr>
        <w:t>Section 3.</w:t>
      </w:r>
      <w:proofErr w:type="gramEnd"/>
      <w:r>
        <w:rPr>
          <w:b/>
          <w:bCs/>
          <w:color w:val="333333"/>
          <w:szCs w:val="21"/>
        </w:rPr>
        <w:t xml:space="preserve"> HAZARDS IDENTIFICATION</w:t>
      </w:r>
      <w:r>
        <w:rPr>
          <w:color w:val="333333"/>
          <w:szCs w:val="21"/>
        </w:rPr>
        <w:br/>
        <w:t xml:space="preserve">Critical </w:t>
      </w:r>
      <w:proofErr w:type="gramStart"/>
      <w:r>
        <w:rPr>
          <w:color w:val="333333"/>
          <w:szCs w:val="21"/>
        </w:rPr>
        <w:t>hazards :</w:t>
      </w:r>
      <w:proofErr w:type="gramEnd"/>
      <w:r>
        <w:rPr>
          <w:color w:val="333333"/>
          <w:szCs w:val="21"/>
        </w:rPr>
        <w:t xml:space="preserve"> Non</w:t>
      </w:r>
    </w:p>
    <w:p w:rsidR="00925D54" w:rsidRDefault="00925D54" w:rsidP="00925D54">
      <w:pPr>
        <w:spacing w:before="100" w:beforeAutospacing="1" w:after="100" w:afterAutospacing="1" w:line="360" w:lineRule="auto"/>
        <w:rPr>
          <w:color w:val="333333"/>
          <w:szCs w:val="21"/>
        </w:rPr>
      </w:pPr>
      <w:proofErr w:type="gramStart"/>
      <w:r>
        <w:rPr>
          <w:b/>
          <w:bCs/>
          <w:color w:val="333333"/>
          <w:szCs w:val="21"/>
        </w:rPr>
        <w:t>Section 4.</w:t>
      </w:r>
      <w:proofErr w:type="gramEnd"/>
      <w:r>
        <w:rPr>
          <w:b/>
          <w:bCs/>
          <w:color w:val="333333"/>
          <w:szCs w:val="21"/>
        </w:rPr>
        <w:t xml:space="preserve"> FIRST AID MEASURES</w:t>
      </w:r>
      <w:r>
        <w:rPr>
          <w:color w:val="333333"/>
          <w:szCs w:val="21"/>
        </w:rPr>
        <w:br/>
      </w:r>
      <w:proofErr w:type="gramStart"/>
      <w:r>
        <w:rPr>
          <w:color w:val="333333"/>
          <w:szCs w:val="21"/>
        </w:rPr>
        <w:t>Not</w:t>
      </w:r>
      <w:proofErr w:type="gramEnd"/>
      <w:r>
        <w:rPr>
          <w:color w:val="333333"/>
          <w:szCs w:val="21"/>
        </w:rPr>
        <w:t xml:space="preserve"> applicable </w:t>
      </w:r>
    </w:p>
    <w:p w:rsidR="00925D54" w:rsidRDefault="00925D54" w:rsidP="00925D54">
      <w:pPr>
        <w:spacing w:before="100" w:beforeAutospacing="1" w:after="100" w:afterAutospacing="1" w:line="360" w:lineRule="auto"/>
        <w:rPr>
          <w:color w:val="333333"/>
          <w:szCs w:val="21"/>
        </w:rPr>
      </w:pPr>
      <w:proofErr w:type="gramStart"/>
      <w:r>
        <w:rPr>
          <w:b/>
          <w:bCs/>
          <w:color w:val="333333"/>
          <w:szCs w:val="21"/>
        </w:rPr>
        <w:t>Section 5.</w:t>
      </w:r>
      <w:proofErr w:type="gramEnd"/>
      <w:r>
        <w:rPr>
          <w:b/>
          <w:bCs/>
          <w:color w:val="333333"/>
          <w:szCs w:val="21"/>
        </w:rPr>
        <w:t xml:space="preserve"> FIRE-FIGHTING MEASURES</w:t>
      </w:r>
      <w:r>
        <w:rPr>
          <w:color w:val="333333"/>
          <w:szCs w:val="21"/>
        </w:rPr>
        <w:br/>
        <w:t xml:space="preserve">Suitable Extinguishing </w:t>
      </w:r>
      <w:proofErr w:type="gramStart"/>
      <w:r>
        <w:rPr>
          <w:color w:val="333333"/>
          <w:szCs w:val="21"/>
        </w:rPr>
        <w:t>Media :</w:t>
      </w:r>
      <w:proofErr w:type="gramEnd"/>
      <w:r>
        <w:rPr>
          <w:color w:val="333333"/>
          <w:szCs w:val="21"/>
        </w:rPr>
        <w:t xml:space="preserve"> </w:t>
      </w:r>
      <w:r>
        <w:rPr>
          <w:color w:val="333333"/>
          <w:szCs w:val="21"/>
        </w:rPr>
        <w:br/>
        <w:t xml:space="preserve">Carbon dioxide. </w:t>
      </w:r>
      <w:proofErr w:type="gramStart"/>
      <w:r>
        <w:rPr>
          <w:color w:val="333333"/>
          <w:szCs w:val="21"/>
        </w:rPr>
        <w:t>Dry chemical.</w:t>
      </w:r>
      <w:proofErr w:type="gramEnd"/>
      <w:r>
        <w:rPr>
          <w:color w:val="333333"/>
          <w:szCs w:val="21"/>
        </w:rPr>
        <w:t xml:space="preserve"> </w:t>
      </w:r>
      <w:proofErr w:type="gramStart"/>
      <w:r>
        <w:rPr>
          <w:color w:val="333333"/>
          <w:szCs w:val="21"/>
        </w:rPr>
        <w:t>Foam.</w:t>
      </w:r>
      <w:proofErr w:type="gramEnd"/>
      <w:r>
        <w:rPr>
          <w:color w:val="333333"/>
          <w:szCs w:val="21"/>
        </w:rPr>
        <w:t xml:space="preserve"> </w:t>
      </w:r>
      <w:proofErr w:type="gramStart"/>
      <w:r>
        <w:rPr>
          <w:color w:val="333333"/>
          <w:szCs w:val="21"/>
        </w:rPr>
        <w:t>Water spray.</w:t>
      </w:r>
      <w:proofErr w:type="gramEnd"/>
      <w:r>
        <w:rPr>
          <w:color w:val="333333"/>
          <w:szCs w:val="21"/>
        </w:rPr>
        <w:t xml:space="preserve"> </w:t>
      </w:r>
    </w:p>
    <w:p w:rsidR="00925D54" w:rsidRDefault="00925D54" w:rsidP="00925D54">
      <w:pPr>
        <w:spacing w:before="100" w:beforeAutospacing="1" w:after="100" w:afterAutospacing="1" w:line="360" w:lineRule="auto"/>
        <w:rPr>
          <w:color w:val="333333"/>
          <w:szCs w:val="21"/>
        </w:rPr>
      </w:pPr>
      <w:r>
        <w:rPr>
          <w:color w:val="333333"/>
          <w:szCs w:val="21"/>
        </w:rPr>
        <w:t>Fire Fighting Equipment</w:t>
      </w:r>
      <w:proofErr w:type="gramStart"/>
      <w:r>
        <w:rPr>
          <w:color w:val="333333"/>
          <w:szCs w:val="21"/>
        </w:rPr>
        <w:t>:</w:t>
      </w:r>
      <w:proofErr w:type="gramEnd"/>
      <w:r>
        <w:rPr>
          <w:color w:val="333333"/>
          <w:szCs w:val="21"/>
        </w:rPr>
        <w:br/>
        <w:t>Wear full protective clothing, including helmet and face mask, self-contained, positive pressure or pressure demand breathing apparatus.</w:t>
      </w:r>
    </w:p>
    <w:p w:rsidR="00925D54" w:rsidRDefault="00925D54" w:rsidP="00925D54">
      <w:pPr>
        <w:spacing w:before="100" w:beforeAutospacing="1" w:after="100" w:afterAutospacing="1" w:line="360" w:lineRule="auto"/>
        <w:rPr>
          <w:color w:val="333333"/>
          <w:szCs w:val="21"/>
        </w:rPr>
      </w:pPr>
      <w:proofErr w:type="gramStart"/>
      <w:r>
        <w:rPr>
          <w:b/>
          <w:bCs/>
          <w:color w:val="333333"/>
          <w:szCs w:val="21"/>
        </w:rPr>
        <w:t>Section 6.</w:t>
      </w:r>
      <w:proofErr w:type="gramEnd"/>
      <w:r>
        <w:rPr>
          <w:b/>
          <w:bCs/>
          <w:color w:val="333333"/>
          <w:szCs w:val="21"/>
        </w:rPr>
        <w:t xml:space="preserve"> ACCIDENTAL RELEASE MEASURES</w:t>
      </w:r>
      <w:r>
        <w:rPr>
          <w:color w:val="333333"/>
          <w:szCs w:val="21"/>
        </w:rPr>
        <w:br/>
        <w:t xml:space="preserve">Remove all sources of ignition and prepare the digestive organs. </w:t>
      </w:r>
    </w:p>
    <w:p w:rsidR="00925D54" w:rsidRDefault="00925D54" w:rsidP="00925D54">
      <w:pPr>
        <w:spacing w:before="100" w:beforeAutospacing="1" w:after="100" w:afterAutospacing="1" w:line="360" w:lineRule="auto"/>
        <w:rPr>
          <w:color w:val="333333"/>
          <w:szCs w:val="21"/>
        </w:rPr>
      </w:pPr>
      <w:proofErr w:type="gramStart"/>
      <w:r>
        <w:rPr>
          <w:b/>
          <w:bCs/>
          <w:color w:val="333333"/>
          <w:szCs w:val="21"/>
        </w:rPr>
        <w:t>Section 7.</w:t>
      </w:r>
      <w:proofErr w:type="gramEnd"/>
      <w:r>
        <w:rPr>
          <w:b/>
          <w:bCs/>
          <w:color w:val="333333"/>
          <w:szCs w:val="21"/>
        </w:rPr>
        <w:t xml:space="preserve"> HANDLING AND STORAGE</w:t>
      </w:r>
      <w:r>
        <w:rPr>
          <w:color w:val="333333"/>
          <w:szCs w:val="21"/>
        </w:rPr>
        <w:br/>
        <w:t xml:space="preserve">Precautions for </w:t>
      </w:r>
      <w:proofErr w:type="gramStart"/>
      <w:r>
        <w:rPr>
          <w:color w:val="333333"/>
          <w:szCs w:val="21"/>
        </w:rPr>
        <w:t>Safety Storage :</w:t>
      </w:r>
      <w:proofErr w:type="gramEnd"/>
      <w:r>
        <w:rPr>
          <w:color w:val="333333"/>
          <w:szCs w:val="21"/>
        </w:rPr>
        <w:br/>
        <w:t xml:space="preserve">Store in a cool place and keep dry. </w:t>
      </w:r>
      <w:proofErr w:type="gramStart"/>
      <w:r>
        <w:rPr>
          <w:color w:val="333333"/>
          <w:szCs w:val="21"/>
        </w:rPr>
        <w:t>Store away from heat and direct sunshine.</w:t>
      </w:r>
      <w:proofErr w:type="gramEnd"/>
    </w:p>
    <w:p w:rsidR="00925D54" w:rsidRDefault="00925D54" w:rsidP="00925D54">
      <w:pPr>
        <w:spacing w:before="100" w:beforeAutospacing="1" w:after="100" w:afterAutospacing="1" w:line="360" w:lineRule="auto"/>
        <w:rPr>
          <w:color w:val="333333"/>
          <w:szCs w:val="21"/>
        </w:rPr>
      </w:pPr>
      <w:r>
        <w:rPr>
          <w:color w:val="333333"/>
          <w:szCs w:val="21"/>
        </w:rPr>
        <w:t xml:space="preserve">Precautions for </w:t>
      </w:r>
      <w:proofErr w:type="gramStart"/>
      <w:r>
        <w:rPr>
          <w:color w:val="333333"/>
          <w:szCs w:val="21"/>
        </w:rPr>
        <w:t>Safety Handling :</w:t>
      </w:r>
      <w:proofErr w:type="gramEnd"/>
      <w:r>
        <w:rPr>
          <w:color w:val="333333"/>
          <w:szCs w:val="21"/>
        </w:rPr>
        <w:br/>
        <w:t>Handle under the normal usage</w:t>
      </w:r>
    </w:p>
    <w:p w:rsidR="00925D54" w:rsidRDefault="00925D54" w:rsidP="00925D54">
      <w:pPr>
        <w:spacing w:before="100" w:beforeAutospacing="1" w:after="100" w:afterAutospacing="1" w:line="360" w:lineRule="auto"/>
        <w:rPr>
          <w:color w:val="333333"/>
          <w:szCs w:val="21"/>
        </w:rPr>
      </w:pPr>
      <w:proofErr w:type="gramStart"/>
      <w:r>
        <w:rPr>
          <w:b/>
          <w:bCs/>
          <w:color w:val="333333"/>
          <w:szCs w:val="21"/>
        </w:rPr>
        <w:lastRenderedPageBreak/>
        <w:t>Section 8.</w:t>
      </w:r>
      <w:proofErr w:type="gramEnd"/>
      <w:r>
        <w:rPr>
          <w:b/>
          <w:bCs/>
          <w:color w:val="333333"/>
          <w:szCs w:val="21"/>
        </w:rPr>
        <w:t xml:space="preserve"> EXPOSURE CONTROLS / PERSONAL PROTECTION</w:t>
      </w:r>
      <w:r>
        <w:rPr>
          <w:color w:val="333333"/>
          <w:szCs w:val="21"/>
        </w:rPr>
        <w:br/>
        <w:t>No special matters.</w:t>
      </w:r>
    </w:p>
    <w:p w:rsidR="00925D54" w:rsidRDefault="00925D54" w:rsidP="00925D54">
      <w:pPr>
        <w:spacing w:before="100" w:beforeAutospacing="1" w:after="100" w:afterAutospacing="1" w:line="360" w:lineRule="auto"/>
        <w:rPr>
          <w:color w:val="333333"/>
          <w:szCs w:val="21"/>
        </w:rPr>
      </w:pPr>
      <w:proofErr w:type="gramStart"/>
      <w:r>
        <w:rPr>
          <w:b/>
          <w:bCs/>
          <w:color w:val="333333"/>
          <w:szCs w:val="21"/>
        </w:rPr>
        <w:t>Section 9.</w:t>
      </w:r>
      <w:proofErr w:type="gramEnd"/>
      <w:r>
        <w:rPr>
          <w:b/>
          <w:bCs/>
          <w:color w:val="333333"/>
          <w:szCs w:val="21"/>
        </w:rPr>
        <w:t xml:space="preserve"> STABILITY AND REACTION</w:t>
      </w:r>
      <w:r>
        <w:rPr>
          <w:color w:val="333333"/>
          <w:szCs w:val="21"/>
        </w:rPr>
        <w:br/>
      </w:r>
      <w:proofErr w:type="gramStart"/>
      <w:r>
        <w:rPr>
          <w:color w:val="333333"/>
          <w:szCs w:val="21"/>
        </w:rPr>
        <w:t>Stability :</w:t>
      </w:r>
      <w:proofErr w:type="gramEnd"/>
      <w:r>
        <w:rPr>
          <w:color w:val="333333"/>
          <w:szCs w:val="21"/>
        </w:rPr>
        <w:t xml:space="preserve"> Stable under the normal conditions.</w:t>
      </w:r>
      <w:r>
        <w:rPr>
          <w:color w:val="333333"/>
          <w:szCs w:val="21"/>
        </w:rPr>
        <w:br/>
        <w:t xml:space="preserve">Hazardous </w:t>
      </w:r>
      <w:proofErr w:type="gramStart"/>
      <w:r>
        <w:rPr>
          <w:color w:val="333333"/>
          <w:szCs w:val="21"/>
        </w:rPr>
        <w:t>Polymerization :</w:t>
      </w:r>
      <w:proofErr w:type="gramEnd"/>
      <w:r>
        <w:rPr>
          <w:color w:val="333333"/>
          <w:szCs w:val="21"/>
        </w:rPr>
        <w:t xml:space="preserve"> Not occur</w:t>
      </w:r>
    </w:p>
    <w:p w:rsidR="00925D54" w:rsidRDefault="00925D54" w:rsidP="00925D54">
      <w:pPr>
        <w:spacing w:before="100" w:beforeAutospacing="1" w:after="100" w:afterAutospacing="1" w:line="360" w:lineRule="auto"/>
        <w:rPr>
          <w:color w:val="333333"/>
          <w:szCs w:val="21"/>
        </w:rPr>
      </w:pPr>
      <w:proofErr w:type="gramStart"/>
      <w:r>
        <w:rPr>
          <w:b/>
          <w:bCs/>
          <w:color w:val="333333"/>
          <w:szCs w:val="21"/>
        </w:rPr>
        <w:t>Section 10.</w:t>
      </w:r>
      <w:proofErr w:type="gramEnd"/>
      <w:r>
        <w:rPr>
          <w:b/>
          <w:bCs/>
          <w:color w:val="333333"/>
          <w:szCs w:val="21"/>
        </w:rPr>
        <w:t xml:space="preserve"> TOXILOGICAL INFORMATION</w:t>
      </w:r>
      <w:r>
        <w:rPr>
          <w:color w:val="333333"/>
          <w:szCs w:val="21"/>
        </w:rPr>
        <w:br/>
        <w:t>No special data are available.</w:t>
      </w:r>
    </w:p>
    <w:p w:rsidR="00925D54" w:rsidRDefault="00925D54" w:rsidP="00925D54">
      <w:pPr>
        <w:spacing w:before="100" w:beforeAutospacing="1" w:after="100" w:afterAutospacing="1" w:line="360" w:lineRule="auto"/>
        <w:rPr>
          <w:color w:val="333333"/>
          <w:szCs w:val="21"/>
        </w:rPr>
      </w:pPr>
      <w:proofErr w:type="gramStart"/>
      <w:r>
        <w:rPr>
          <w:b/>
          <w:bCs/>
          <w:color w:val="333333"/>
          <w:szCs w:val="21"/>
        </w:rPr>
        <w:t>Section 11.</w:t>
      </w:r>
      <w:proofErr w:type="gramEnd"/>
      <w:r>
        <w:rPr>
          <w:b/>
          <w:bCs/>
          <w:color w:val="333333"/>
          <w:szCs w:val="21"/>
        </w:rPr>
        <w:t xml:space="preserve"> ECOLOGICAL INFROMATION</w:t>
      </w:r>
      <w:r>
        <w:rPr>
          <w:color w:val="333333"/>
          <w:szCs w:val="21"/>
        </w:rPr>
        <w:br/>
        <w:t xml:space="preserve">No specific data are available. </w:t>
      </w:r>
      <w:r>
        <w:rPr>
          <w:color w:val="333333"/>
          <w:szCs w:val="21"/>
        </w:rPr>
        <w:br/>
        <w:t>Since regulations vary, consult applicable regulations or authorities before disposal.</w:t>
      </w:r>
    </w:p>
    <w:p w:rsidR="00925D54" w:rsidRDefault="00925D54" w:rsidP="00925D54">
      <w:pPr>
        <w:spacing w:before="100" w:beforeAutospacing="1" w:after="100" w:afterAutospacing="1" w:line="360" w:lineRule="auto"/>
        <w:rPr>
          <w:color w:val="333333"/>
          <w:szCs w:val="21"/>
        </w:rPr>
      </w:pPr>
      <w:proofErr w:type="gramStart"/>
      <w:r>
        <w:rPr>
          <w:b/>
          <w:bCs/>
          <w:color w:val="333333"/>
          <w:szCs w:val="21"/>
        </w:rPr>
        <w:t>Section 12.</w:t>
      </w:r>
      <w:proofErr w:type="gramEnd"/>
      <w:r>
        <w:rPr>
          <w:b/>
          <w:bCs/>
          <w:color w:val="333333"/>
          <w:szCs w:val="21"/>
        </w:rPr>
        <w:t xml:space="preserve"> DISPOSAL CONSIDERATIONS</w:t>
      </w:r>
      <w:r>
        <w:rPr>
          <w:color w:val="333333"/>
          <w:szCs w:val="21"/>
        </w:rPr>
        <w:br/>
        <w:t>Any disposal materials must be in compliance with local, state and federal laws and regulations.</w:t>
      </w:r>
    </w:p>
    <w:p w:rsidR="00925D54" w:rsidRDefault="00925D54" w:rsidP="00925D54">
      <w:pPr>
        <w:spacing w:before="100" w:beforeAutospacing="1" w:after="100" w:afterAutospacing="1" w:line="360" w:lineRule="auto"/>
        <w:rPr>
          <w:color w:val="333333"/>
          <w:szCs w:val="21"/>
        </w:rPr>
      </w:pPr>
      <w:proofErr w:type="gramStart"/>
      <w:r>
        <w:rPr>
          <w:b/>
          <w:bCs/>
          <w:color w:val="333333"/>
          <w:szCs w:val="21"/>
        </w:rPr>
        <w:t>Section 13.</w:t>
      </w:r>
      <w:proofErr w:type="gramEnd"/>
      <w:r>
        <w:rPr>
          <w:b/>
          <w:bCs/>
          <w:color w:val="333333"/>
          <w:szCs w:val="21"/>
        </w:rPr>
        <w:t xml:space="preserve"> TRANSPORTATION INFORMATION</w:t>
      </w:r>
      <w:r>
        <w:rPr>
          <w:color w:val="333333"/>
          <w:szCs w:val="21"/>
        </w:rPr>
        <w:br/>
      </w:r>
      <w:proofErr w:type="gramStart"/>
      <w:r>
        <w:rPr>
          <w:color w:val="333333"/>
          <w:szCs w:val="21"/>
        </w:rPr>
        <w:t>Any</w:t>
      </w:r>
      <w:proofErr w:type="gramEnd"/>
      <w:r>
        <w:rPr>
          <w:color w:val="333333"/>
          <w:szCs w:val="21"/>
        </w:rPr>
        <w:t xml:space="preserve"> carton boxes must be confirmed damage.</w:t>
      </w:r>
      <w:r>
        <w:rPr>
          <w:color w:val="333333"/>
          <w:szCs w:val="21"/>
        </w:rPr>
        <w:br/>
        <w:t xml:space="preserve">Those boxes must be loaded up with no damage, no fall, </w:t>
      </w:r>
      <w:proofErr w:type="gramStart"/>
      <w:r>
        <w:rPr>
          <w:color w:val="333333"/>
          <w:szCs w:val="21"/>
        </w:rPr>
        <w:t>no</w:t>
      </w:r>
      <w:proofErr w:type="gramEnd"/>
      <w:r>
        <w:rPr>
          <w:color w:val="333333"/>
          <w:szCs w:val="21"/>
        </w:rPr>
        <w:t xml:space="preserve"> drop.</w:t>
      </w:r>
    </w:p>
    <w:p w:rsidR="00925D54" w:rsidRDefault="00925D54" w:rsidP="00925D54">
      <w:pPr>
        <w:spacing w:before="100" w:beforeAutospacing="1" w:after="100" w:afterAutospacing="1" w:line="360" w:lineRule="auto"/>
        <w:rPr>
          <w:color w:val="333333"/>
          <w:szCs w:val="21"/>
        </w:rPr>
      </w:pPr>
      <w:proofErr w:type="gramStart"/>
      <w:r>
        <w:rPr>
          <w:b/>
          <w:bCs/>
          <w:color w:val="333333"/>
          <w:szCs w:val="21"/>
        </w:rPr>
        <w:t>Section 14.</w:t>
      </w:r>
      <w:proofErr w:type="gramEnd"/>
      <w:r>
        <w:rPr>
          <w:b/>
          <w:bCs/>
          <w:color w:val="333333"/>
          <w:szCs w:val="21"/>
        </w:rPr>
        <w:t xml:space="preserve"> REGULATORY INFORMATION</w:t>
      </w:r>
      <w:r>
        <w:rPr>
          <w:color w:val="333333"/>
          <w:szCs w:val="21"/>
        </w:rPr>
        <w:br/>
        <w:t>No special matters.</w:t>
      </w:r>
    </w:p>
    <w:p w:rsidR="00925D54" w:rsidRDefault="00925D54" w:rsidP="00925D54">
      <w:pPr>
        <w:spacing w:before="100" w:beforeAutospacing="1" w:after="100" w:afterAutospacing="1" w:line="360" w:lineRule="auto"/>
        <w:rPr>
          <w:color w:val="333333"/>
          <w:szCs w:val="21"/>
        </w:rPr>
      </w:pPr>
      <w:proofErr w:type="gramStart"/>
      <w:r>
        <w:rPr>
          <w:b/>
          <w:bCs/>
          <w:color w:val="333333"/>
          <w:szCs w:val="21"/>
        </w:rPr>
        <w:t>Section 15.</w:t>
      </w:r>
      <w:proofErr w:type="gramEnd"/>
      <w:r>
        <w:rPr>
          <w:b/>
          <w:bCs/>
          <w:color w:val="333333"/>
          <w:szCs w:val="21"/>
        </w:rPr>
        <w:t xml:space="preserve"> OTHER INFORMATION</w:t>
      </w:r>
      <w:r>
        <w:rPr>
          <w:color w:val="333333"/>
          <w:szCs w:val="21"/>
        </w:rPr>
        <w:br/>
        <w:t xml:space="preserve">To the best of our knowledge, the information contained herein is accurate. However, we cannot assume any liability whatsoever for the accuracy or completeness of the information contained herein. Final determination of suitability of any material is the sole responsibility of the user. All materials may present unknown hazards and should be used with caution. Although certain hazards are described herein, we cannot guarantee that these are the only hazards which exist. </w:t>
      </w:r>
    </w:p>
    <w:p w:rsidR="00DF38BD" w:rsidRDefault="00DF38BD" w:rsidP="00925D54">
      <w:pPr>
        <w:pStyle w:val="NoSpacing"/>
        <w:rPr>
          <w:rStyle w:val="Hyperlink"/>
        </w:rPr>
      </w:pPr>
    </w:p>
    <w:p w:rsidR="00DF38BD" w:rsidRDefault="00DF38BD" w:rsidP="00543A12">
      <w:pPr>
        <w:pStyle w:val="NoSpacing"/>
        <w:jc w:val="center"/>
        <w:rPr>
          <w:rStyle w:val="Hyperlink"/>
        </w:rPr>
      </w:pPr>
    </w:p>
    <w:p w:rsidR="00DF38BD" w:rsidRDefault="00DF38BD" w:rsidP="00DF38BD">
      <w:pPr>
        <w:pStyle w:val="NoSpacing"/>
      </w:pPr>
    </w:p>
    <w:p w:rsidR="00DF38BD" w:rsidRDefault="00DF38BD" w:rsidP="00DF38BD">
      <w:pPr>
        <w:pStyle w:val="NoSpacing"/>
      </w:pPr>
    </w:p>
    <w:p w:rsidR="00DF38BD" w:rsidRDefault="00DF38BD" w:rsidP="00DF38BD">
      <w:pPr>
        <w:pStyle w:val="NoSpacing"/>
      </w:pPr>
    </w:p>
    <w:p w:rsidR="00DF38BD" w:rsidRPr="00DF38BD" w:rsidRDefault="00DF38BD" w:rsidP="00DF38BD">
      <w:pPr>
        <w:pStyle w:val="NoSpacing"/>
      </w:pPr>
    </w:p>
    <w:p w:rsidR="00543A12" w:rsidRDefault="00543A12" w:rsidP="00543A12">
      <w:pPr>
        <w:pStyle w:val="NoSpacing"/>
        <w:jc w:val="center"/>
      </w:pPr>
    </w:p>
    <w:p w:rsidR="00543A12" w:rsidRDefault="00543A12" w:rsidP="00543A12">
      <w:pPr>
        <w:pStyle w:val="NoSpacing"/>
        <w:jc w:val="center"/>
      </w:pPr>
    </w:p>
    <w:p w:rsidR="00543A12" w:rsidRDefault="00543A12" w:rsidP="00543A12">
      <w:pPr>
        <w:pStyle w:val="NoSpacing"/>
        <w:jc w:val="center"/>
      </w:pPr>
    </w:p>
    <w:p w:rsidR="00543A12" w:rsidRDefault="00543A12" w:rsidP="00543A12">
      <w:pPr>
        <w:jc w:val="center"/>
      </w:pPr>
    </w:p>
    <w:sectPr w:rsidR="00543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A6F2B"/>
    <w:multiLevelType w:val="hybridMultilevel"/>
    <w:tmpl w:val="2B44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A12"/>
    <w:rsid w:val="002070CA"/>
    <w:rsid w:val="00543A12"/>
    <w:rsid w:val="00925D54"/>
    <w:rsid w:val="00D22052"/>
    <w:rsid w:val="00DF3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A12"/>
    <w:rPr>
      <w:rFonts w:ascii="Tahoma" w:hAnsi="Tahoma" w:cs="Tahoma"/>
      <w:sz w:val="16"/>
      <w:szCs w:val="16"/>
    </w:rPr>
  </w:style>
  <w:style w:type="paragraph" w:styleId="NoSpacing">
    <w:name w:val="No Spacing"/>
    <w:uiPriority w:val="1"/>
    <w:qFormat/>
    <w:rsid w:val="00543A12"/>
    <w:pPr>
      <w:spacing w:after="0" w:line="240" w:lineRule="auto"/>
    </w:pPr>
  </w:style>
  <w:style w:type="character" w:styleId="Hyperlink">
    <w:name w:val="Hyperlink"/>
    <w:basedOn w:val="DefaultParagraphFont"/>
    <w:uiPriority w:val="99"/>
    <w:unhideWhenUsed/>
    <w:rsid w:val="00543A12"/>
    <w:rPr>
      <w:color w:val="0000FF" w:themeColor="hyperlink"/>
      <w:u w:val="single"/>
    </w:rPr>
  </w:style>
  <w:style w:type="paragraph" w:styleId="ListParagraph">
    <w:name w:val="List Paragraph"/>
    <w:basedOn w:val="Normal"/>
    <w:uiPriority w:val="34"/>
    <w:qFormat/>
    <w:rsid w:val="00DF38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A12"/>
    <w:rPr>
      <w:rFonts w:ascii="Tahoma" w:hAnsi="Tahoma" w:cs="Tahoma"/>
      <w:sz w:val="16"/>
      <w:szCs w:val="16"/>
    </w:rPr>
  </w:style>
  <w:style w:type="paragraph" w:styleId="NoSpacing">
    <w:name w:val="No Spacing"/>
    <w:uiPriority w:val="1"/>
    <w:qFormat/>
    <w:rsid w:val="00543A12"/>
    <w:pPr>
      <w:spacing w:after="0" w:line="240" w:lineRule="auto"/>
    </w:pPr>
  </w:style>
  <w:style w:type="character" w:styleId="Hyperlink">
    <w:name w:val="Hyperlink"/>
    <w:basedOn w:val="DefaultParagraphFont"/>
    <w:uiPriority w:val="99"/>
    <w:unhideWhenUsed/>
    <w:rsid w:val="00543A12"/>
    <w:rPr>
      <w:color w:val="0000FF" w:themeColor="hyperlink"/>
      <w:u w:val="single"/>
    </w:rPr>
  </w:style>
  <w:style w:type="paragraph" w:styleId="ListParagraph">
    <w:name w:val="List Paragraph"/>
    <w:basedOn w:val="Normal"/>
    <w:uiPriority w:val="34"/>
    <w:qFormat/>
    <w:rsid w:val="00DF3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9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n8foxfi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Kimberlee Clarke</dc:creator>
  <cp:lastModifiedBy>Kimberlee Clarke</cp:lastModifiedBy>
  <cp:revision>2</cp:revision>
  <dcterms:created xsi:type="dcterms:W3CDTF">2015-09-29T18:08:00Z</dcterms:created>
  <dcterms:modified xsi:type="dcterms:W3CDTF">2015-09-29T18:08:00Z</dcterms:modified>
</cp:coreProperties>
</file>